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Uznanie dlhu / záväzku a dohoda o splátkovom kalendári</w:t>
      </w:r>
    </w:p>
    <w:p>
      <w:r>
        <w:rPr>
          <w:color w:val="64748B"/>
          <w:sz w:val="18"/>
        </w:rPr>
        <w:t>podľa § 558 a § 565 Občianskeho zákonníka č. 40/1964 Zb. a § 323 Obchodného zákonníka č. 513/1991 Zb.</w:t>
      </w:r>
    </w:p>
    <w:p>
      <w:pPr>
        <w:spacing w:before="200"/>
      </w:pPr>
      <w:r>
        <w:rPr>
          <w:b/>
          <w:color w:val="1E3A5F"/>
          <w:sz w:val="24"/>
        </w:rPr>
        <w:t>1. Označenie dlžníka a veriteľa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Dlžník (obchodné meno / meno a priezvisko, IČO / dátum nar., sídlo / trvalý pobyt)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Veriteľ (obchodné meno / meno a priezvisko, IČO / dátum nar., sídlo / trvalý pobyt)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IBAN účet veriteľa a variabilný symbol pre splátky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2. Písomné uznanie dlhu čo do dôvodu a výšky (§ 558 OZ / § 323 ObZ)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Právny dôvod vzniku dlhu (faktúra č., zmluva o dielo / kúpna zmluva zo dňa)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Pôvodný dátum splatnosti záväzku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Uznávaná výška neuhradenej istiny (EUR)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Uznávaná výška úrokov z omeškania ku dňu podpisu (EUR) a celkový dlh spolu (EUR)</w:t>
            </w:r>
          </w:p>
        </w:tc>
        <w:tc>
          <w:tcPr>
            <w:tcW w:type="dxa" w:w="4320"/>
          </w:tcPr>
          <w:p/>
        </w:tc>
      </w:tr>
    </w:tbl>
    <w:p>
      <w:r>
        <w:t>Dlžník týmto podľa § 558 Občianskeho zákonníka č. 40/1964 Zb. (a v obchodných vzťahoch podľa § 323 Obchodného zákonníka č. 513/1991 Zb.) výslovne a bez výhrad uznáva svoj vyššie špecifikovaný dlh (záväzok) voči veriteľovi, a to čo do dôvodu aj výšky. Dlžník berie na vedomie, že týmto uznaním začína plynúť nová premlčacia doba (§ 110 ods. 1 OZ — 10 rokov; § 407 ods. 1 ObZ — 4 roky) a vyhlasuje, že dlh uznáva aj pre prípad jeho prípadného premlčania.</w:t>
      </w:r>
    </w:p>
    <w:p>
      <w:pPr>
        <w:spacing w:before="200"/>
      </w:pPr>
      <w:r>
        <w:rPr>
          <w:b/>
          <w:color w:val="1E3A5F"/>
          <w:sz w:val="24"/>
        </w:rPr>
        <w:t>3. Splátkový kalendár a strata výhody splátok (§ 565 OZ)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Por. č. splátky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Dátum splatnosti splátky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Výška splátky (EUR)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Zostatok dlhu po splátke (EUR)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Doložka o strate výhody splátok (§ 565 OZ): Zmluvné strany sa výslovne dohodli, že ak sa dlžník dostane do omeškania s úhradou ktorejkoľvek jednotlivej splátky, stráca výhodu splátok a veriteľ je oprávnený žiadať okamžité zaplatenie celej dosiaľ nesplatenej časti pohľadávky naraz.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Dlžník (úradne osvedčený podpis)</w:t>
            </w:r>
          </w:p>
        </w:tc>
        <w:tc>
          <w:tcPr>
            <w:tcW w:type="dxa" w:w="4320"/>
          </w:tcPr>
          <w:p>
            <w:r>
              <w:t>Veriteľ (akceptácia splátkového kalendára)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zadarmo z autoerp.sk · overené podľa znenia Zákonníka práce (311/2001 Z. z.) k 6. 10. 2026 · AutoERP vystaví tento dokument z údajov v systéme.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